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72026_080936.xml.htm"/>
      <w:bookmarkStart w:id="1" w:name="ksform409172026_0809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Fordyce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SIERRA POINT PARKWAY,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VERA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2.8968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253,744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235,244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2.8968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488,801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were made pursuant to a written plan adopted on January 9, 2026, meeting the requirements of Rule 10b5-1(c)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1/4 of the shares subject to the option vested on December 16, 2021, and 1/48 of the shares vested monthly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R. Young,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9453" TargetMode="External"/><Relationship Id="rId5" Type="http://schemas.openxmlformats.org/officeDocument/2006/relationships/hyperlink" Target="http://www.sec.gov/cgi-bin/browse-edgar?action=getcompany&amp;CIK=00018318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3501</Characters>
  <CharactersWithSpaces>4065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